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7BC" w14:textId="2F848CB5" w:rsidR="00264EEF" w:rsidRPr="00264EEF" w:rsidRDefault="00264EEF" w:rsidP="00264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4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РОССИЙСКАЯ ФЕДЕРАЦИЯ</w:t>
      </w:r>
    </w:p>
    <w:p w14:paraId="7143DBB5" w14:textId="0112792F" w:rsidR="00264EEF" w:rsidRPr="00264EEF" w:rsidRDefault="00264EEF" w:rsidP="00264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4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БРЯНСКАЯ ОБЛАСТЬ</w:t>
      </w:r>
    </w:p>
    <w:p w14:paraId="3CBFB353" w14:textId="54221BA0" w:rsidR="00264EEF" w:rsidRPr="00264EEF" w:rsidRDefault="00264EEF" w:rsidP="00264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4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РОГНЕДИНСКИЙ РАЙОН</w:t>
      </w:r>
    </w:p>
    <w:p w14:paraId="3B8AB193" w14:textId="38AD1860" w:rsidR="00264EEF" w:rsidRPr="00264EEF" w:rsidRDefault="00264EEF" w:rsidP="00264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4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ВОРОНОВСКАЯ СЕЛЬСКАЯ АДМИНИСТРАЦИЯ</w:t>
      </w:r>
    </w:p>
    <w:p w14:paraId="638CDBFC" w14:textId="77777777" w:rsidR="00264EEF" w:rsidRPr="00264EEF" w:rsidRDefault="00264EEF" w:rsidP="00264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2FE509" w14:textId="77777777" w:rsidR="00264EEF" w:rsidRPr="00264EEF" w:rsidRDefault="00264EEF" w:rsidP="00264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4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14:paraId="025943D5" w14:textId="77777777" w:rsidR="00264EEF" w:rsidRPr="00264EEF" w:rsidRDefault="00264EEF" w:rsidP="00264EEF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993A38" w14:textId="54245079" w:rsidR="002819B7" w:rsidRPr="006B0CE3" w:rsidRDefault="002819B7" w:rsidP="00264EE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17.12.2022 г. </w:t>
      </w:r>
      <w:r w:rsidR="006B0C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№22</w:t>
      </w:r>
    </w:p>
    <w:p w14:paraId="178A55EB" w14:textId="5022B17D" w:rsidR="002819B7" w:rsidRDefault="002819B7" w:rsidP="00264EE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 Вороново</w:t>
      </w:r>
    </w:p>
    <w:p w14:paraId="5DFFF68E" w14:textId="77777777" w:rsidR="002819B7" w:rsidRDefault="002819B7" w:rsidP="00264EE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BE84EE8" w14:textId="48A5757E" w:rsidR="0013493F" w:rsidRDefault="00264EEF" w:rsidP="00264EE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64E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</w:t>
      </w:r>
      <w:r w:rsidRPr="00264E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14:paraId="1501B229" w14:textId="77777777" w:rsidR="0013493F" w:rsidRDefault="00264EEF" w:rsidP="00264EE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64E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охраняемым </w:t>
      </w:r>
    </w:p>
    <w:p w14:paraId="48F071A0" w14:textId="77777777" w:rsidR="0013493F" w:rsidRDefault="00264EEF" w:rsidP="00264EE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4E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законом ценностям в области</w:t>
      </w:r>
      <w:r w:rsidRPr="00264E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</w:t>
      </w:r>
    </w:p>
    <w:p w14:paraId="05230087" w14:textId="77777777" w:rsidR="0013493F" w:rsidRDefault="00264EEF" w:rsidP="00264E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64E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</w:t>
      </w:r>
      <w:r w:rsidRPr="00264EE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264EEF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Pr="00264EEF">
        <w:rPr>
          <w:rFonts w:ascii="Times New Roman" w:hAnsi="Times New Roman" w:cs="Times New Roman"/>
          <w:bCs/>
          <w:color w:val="000000"/>
        </w:rPr>
        <w:t xml:space="preserve"> </w:t>
      </w:r>
    </w:p>
    <w:p w14:paraId="66D293B2" w14:textId="4B43DA85" w:rsidR="00264EEF" w:rsidRPr="00264EEF" w:rsidRDefault="00264EEF" w:rsidP="00264EEF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Вороновского сельского поселения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264E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</w:p>
    <w:p w14:paraId="37790A93" w14:textId="77777777" w:rsidR="00264EEF" w:rsidRPr="00264EEF" w:rsidRDefault="00264EEF" w:rsidP="00264EE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16C1BD" w14:textId="28176BDA" w:rsidR="00264EEF" w:rsidRPr="00264EEF" w:rsidRDefault="00264EEF" w:rsidP="0013493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EE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264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26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6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13493F">
        <w:rPr>
          <w:rFonts w:ascii="Times New Roman" w:hAnsi="Times New Roman" w:cs="Times New Roman"/>
          <w:color w:val="000000" w:themeColor="text1"/>
          <w:sz w:val="28"/>
          <w:szCs w:val="28"/>
        </w:rPr>
        <w:t>и Вороновского сельского поселения</w:t>
      </w:r>
    </w:p>
    <w:p w14:paraId="321335CB" w14:textId="77777777" w:rsidR="00264EEF" w:rsidRPr="00264EEF" w:rsidRDefault="00264EEF" w:rsidP="00264EE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038730" w14:textId="77777777" w:rsidR="00264EEF" w:rsidRPr="00264EEF" w:rsidRDefault="00264EEF" w:rsidP="00264EE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14:paraId="7065F920" w14:textId="77777777" w:rsidR="00264EEF" w:rsidRPr="00264EEF" w:rsidRDefault="00264EEF" w:rsidP="00264EE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2523FA" w14:textId="4F26BA54" w:rsidR="00264EEF" w:rsidRPr="0013493F" w:rsidRDefault="00264EEF" w:rsidP="0013493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EEF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Pr="00264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26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Pr="00264E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64EE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26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93F">
        <w:rPr>
          <w:rFonts w:ascii="Times New Roman" w:hAnsi="Times New Roman" w:cs="Times New Roman"/>
          <w:color w:val="000000" w:themeColor="text1"/>
          <w:sz w:val="28"/>
          <w:szCs w:val="28"/>
        </w:rPr>
        <w:t>Вороновского сельского поселения</w:t>
      </w:r>
      <w:r w:rsidRPr="0026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2022 год согласно приложению.</w:t>
      </w:r>
    </w:p>
    <w:p w14:paraId="66E23703" w14:textId="1BC710AB" w:rsidR="00264EEF" w:rsidRDefault="00264EEF" w:rsidP="00264EEF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ED73608" w14:textId="61409670" w:rsidR="0013493F" w:rsidRDefault="0013493F" w:rsidP="00264EEF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E34D17" w14:textId="77777777" w:rsidR="0013493F" w:rsidRDefault="0013493F" w:rsidP="00264EEF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Вороновской </w:t>
      </w:r>
    </w:p>
    <w:p w14:paraId="05D8361C" w14:textId="522067A2" w:rsidR="0013493F" w:rsidRDefault="0013493F" w:rsidP="00264EEF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администрации                                               Шилин В. Т.</w:t>
      </w:r>
    </w:p>
    <w:p w14:paraId="4034889E" w14:textId="3A69FC47" w:rsidR="0013493F" w:rsidRDefault="0013493F" w:rsidP="00264EEF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FFF255" w14:textId="0C0065BF" w:rsidR="0013493F" w:rsidRDefault="0013493F" w:rsidP="00264EEF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4C1314" w14:textId="76D84200" w:rsidR="0013493F" w:rsidRDefault="0013493F" w:rsidP="00264EEF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68E871" w14:textId="77777777" w:rsidR="002819B7" w:rsidRPr="00264EEF" w:rsidRDefault="002819B7" w:rsidP="00264EEF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40D9B" w14:textId="342A1B95" w:rsidR="00264EEF" w:rsidRPr="002819B7" w:rsidRDefault="002819B7" w:rsidP="002819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9B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</w:t>
      </w:r>
    </w:p>
    <w:p w14:paraId="56EAF26E" w14:textId="77777777" w:rsidR="002819B7" w:rsidRPr="002819B7" w:rsidRDefault="002819B7" w:rsidP="002819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9B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</w:t>
      </w:r>
    </w:p>
    <w:p w14:paraId="4E70ED02" w14:textId="0E6352C3" w:rsidR="002819B7" w:rsidRPr="002819B7" w:rsidRDefault="002819B7" w:rsidP="002819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9B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Вороновской сельской администрации</w:t>
      </w:r>
    </w:p>
    <w:p w14:paraId="136AAC6E" w14:textId="232BAE1D" w:rsidR="002819B7" w:rsidRPr="002819B7" w:rsidRDefault="002819B7" w:rsidP="002819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19B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 17.12.2021 г. № 22</w:t>
      </w:r>
    </w:p>
    <w:p w14:paraId="3A33A6FD" w14:textId="77777777" w:rsidR="0013493F" w:rsidRPr="00264EEF" w:rsidRDefault="0013493F" w:rsidP="00264E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</w:p>
    <w:p w14:paraId="62E9D7BB" w14:textId="77777777"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14:paraId="400605F0" w14:textId="49EC3F2D"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</w:t>
      </w:r>
      <w:r w:rsidR="00E71613" w:rsidRPr="00E7161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E7161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благоустройства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территории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r w:rsidR="00C82E4E" w:rsidRPr="00C82E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Вороновское сельское поселение Рогнединского муниципального района Брянской области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2022 год </w:t>
      </w:r>
    </w:p>
    <w:p w14:paraId="421E9C55" w14:textId="09C25525"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контроля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r w:rsidR="000A2890" w:rsidRPr="000A28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Вороновское сельское поселение Рогнединского муниципального района Брянской области</w:t>
      </w:r>
      <w:r w:rsidR="000A28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Вороновское сельское поселение Рогнединского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2B60420C" w14:textId="77777777"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6D27FAE" w14:textId="3815D3BD"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благоустройства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Вороновское сельское поселение </w:t>
      </w:r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(далее по тексту- Муниципальный контроль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Вороновской сельской администрации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14:paraId="74790E53" w14:textId="5115E2D9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деятельность, направленная на предупреждение, выявление и пресечение нарушений обязательных требований законодательства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тексту-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</w:t>
      </w:r>
      <w:r w:rsidRPr="0011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27461E" w:rsidRPr="002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и юридическими лицами</w:t>
      </w:r>
      <w:r w:rsidRPr="00114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6327775E" w14:textId="4F17F1BC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благоустройства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осуществляется посредством:</w:t>
      </w:r>
    </w:p>
    <w:p w14:paraId="7C1B3CAB" w14:textId="30DC17D6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 законодательства</w:t>
      </w:r>
      <w:r w:rsidR="00E716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3BF35F10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0292B4DE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1316A23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6FC1911D" w14:textId="5F540215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), а также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 9 месяцев 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2021 год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Администрацией-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14:paraId="6FE8F28E" w14:textId="14F04D8A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сфере законодательства выявил, что ключевыми и наиболее значимыми рисками являются использование 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объектов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лицами, не имеющими предусмотренных законодательством Российской Федерации прав на указанные 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объекты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и использование </w:t>
      </w:r>
      <w:r w:rsidR="000A28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объектов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по целевому назначению.</w:t>
      </w:r>
    </w:p>
    <w:p w14:paraId="56AE1683" w14:textId="492ECF1C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муниципального образования 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Вороновское сельское поселение </w:t>
      </w:r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 w:rsidR="00C82E4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Программы в 2022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14:paraId="6FA29334" w14:textId="77777777"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14:paraId="4AF61625" w14:textId="77777777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14:paraId="5DBC64C7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1F73103E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C42EE39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14:paraId="4EB9B010" w14:textId="77777777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14:paraId="44A427DC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6899F8CA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5EA3D5D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36410CC6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14:paraId="7893E8A9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5D518857" w14:textId="77777777"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1BE84FA5" w14:textId="77777777"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14:paraId="3A441ED8" w14:textId="77777777"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14:paraId="62601D42" w14:textId="77777777"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14:paraId="1C4F502F" w14:textId="77777777"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14:paraId="29C3E16F" w14:textId="77777777"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14:paraId="5AAC284E" w14:textId="77777777"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14:paraId="19930F08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39B45F74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57BEABCC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48D195F6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2B72EAF1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72ABDA97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45EDD827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508A2F67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60495716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789ECA92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7ECE2C3C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4683FAE6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503D2232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5455AD6E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75EB49EC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5E7FD154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688E6140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3935B702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5CBA8AA3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7B6570EB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7DA9E22D" w14:textId="77777777"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7956CD75" w14:textId="77777777" w:rsidR="00E4250B" w:rsidRPr="000A2890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0A2890">
        <w:rPr>
          <w:rFonts w:ascii="Times New Roman" w:eastAsia="Times New Roman" w:hAnsi="Times New Roman" w:cs="Times New Roman"/>
          <w:b/>
          <w:bCs/>
          <w:i/>
          <w:iCs/>
          <w:color w:val="010101"/>
          <w:sz w:val="18"/>
          <w:szCs w:val="18"/>
          <w:lang w:eastAsia="ru-RU"/>
        </w:rPr>
        <w:t xml:space="preserve">                                        </w:t>
      </w:r>
      <w:r w:rsidRPr="000A2890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Приложение</w:t>
      </w:r>
    </w:p>
    <w:p w14:paraId="1214FE1D" w14:textId="77777777" w:rsidR="00E4250B" w:rsidRPr="000A2890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0A2890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 xml:space="preserve">                    к Программе профилактики рисков причинения вреда (ущерба)</w:t>
      </w:r>
    </w:p>
    <w:p w14:paraId="7B82F608" w14:textId="77777777" w:rsidR="000A2890" w:rsidRPr="000A2890" w:rsidRDefault="00E4250B" w:rsidP="000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0A2890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 xml:space="preserve">                              охраняемым законом ценностям при осуществлении муниципального</w:t>
      </w:r>
    </w:p>
    <w:p w14:paraId="2C6F8A1C" w14:textId="419FA165" w:rsidR="00E4250B" w:rsidRPr="000A2890" w:rsidRDefault="00E4250B" w:rsidP="000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0A2890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контроля</w:t>
      </w:r>
      <w:r w:rsidR="000A2890" w:rsidRPr="000A2890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 xml:space="preserve"> благоустройства</w:t>
      </w:r>
      <w:r w:rsidRPr="000A2890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 xml:space="preserve"> на территории муниципального </w:t>
      </w:r>
    </w:p>
    <w:p w14:paraId="4E120C4B" w14:textId="1A2E305C" w:rsidR="00114C47" w:rsidRPr="000A2890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</w:pPr>
      <w:r w:rsidRPr="000A2890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 xml:space="preserve">                                                образования </w:t>
      </w:r>
      <w:r w:rsidR="000A2890" w:rsidRPr="000A2890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>Вороновское сельское поселение Рогнединского муниципального района Брянской области</w:t>
      </w:r>
      <w:r w:rsidRPr="000A2890">
        <w:rPr>
          <w:rFonts w:ascii="Times New Roman" w:eastAsia="Times New Roman" w:hAnsi="Times New Roman" w:cs="Times New Roman"/>
          <w:color w:val="010101"/>
          <w:sz w:val="18"/>
          <w:szCs w:val="18"/>
          <w:lang w:eastAsia="ru-RU"/>
        </w:rPr>
        <w:t xml:space="preserve"> на 2022 год</w:t>
      </w:r>
    </w:p>
    <w:p w14:paraId="256E74F6" w14:textId="77777777"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1989C16F" w14:textId="77777777"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54CE7E6A" w14:textId="77777777"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14:paraId="10D4801A" w14:textId="77777777"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14:paraId="434325E2" w14:textId="77777777"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76"/>
        <w:gridCol w:w="1317"/>
      </w:tblGrid>
      <w:tr w:rsidR="00DC7D41" w:rsidRPr="00114C47" w14:paraId="033E16B7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2113109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6892E941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70B4B4A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7543D36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5BD069A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B30E73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14:paraId="5498FEA3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FA2226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9FD0A70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863431" w14:textId="77777777"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14:paraId="268D1CE9" w14:textId="37E21C54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0A289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Вороновское сельское поселение Рогнединского муниципального района Брянской области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14:paraId="0E9AD9B5" w14:textId="694F4D37"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A289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Вороновское сельское поселение Рогнединского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14:paraId="659EBE08" w14:textId="31D8BF4D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осуществление муниципального контроля</w:t>
            </w:r>
            <w:r w:rsidR="000A289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благоустройства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14:paraId="15ED2B79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14:paraId="46A99062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7214C7C1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2240343F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1421158E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14:paraId="544492B2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BC93A6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14:paraId="0E79311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A5D9E91" w14:textId="77777777"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14:paraId="06299D02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6D848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817280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1127B54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1D1235C3" w14:textId="46CB5B5E" w:rsidR="00114C47" w:rsidRPr="00114C47" w:rsidRDefault="00114C47" w:rsidP="00EC0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0A289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Вороновское сельское поселение Рогнединского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A5310F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25807A3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14:paraId="6AD57AEF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579105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0740C46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F0792A1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7090FC15" w14:textId="77777777"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523AA6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44D76D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14:paraId="25482285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DA18B0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F1E723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A3D0354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21B590A6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14:paraId="4D7AEFB2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требования, оценка соблюдения которых осуществляется в рамках муниципального контроля;</w:t>
            </w:r>
          </w:p>
          <w:p w14:paraId="004A4CC5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3D6FD185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05C5BEC0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0E338F0A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B032A7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808A57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14:paraId="1D91C8DB" w14:textId="7777777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B6105F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42F5AD5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7BC5F65" w14:textId="29EB64EF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</w:t>
            </w:r>
            <w:r w:rsidR="000A289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объектов благоустройства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30A45A24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позднее чем за 5 рабочих дней до дня его проведения в письменной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14:paraId="2C22F69D" w14:textId="77777777"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545BAF37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5C5DA413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14:paraId="0F6C579B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снижения категории риска, а также о видах, содержании и об интенсивности контрольных мероприятий, проводимых в 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исходя из отнесения к категории риска.</w:t>
            </w:r>
          </w:p>
          <w:p w14:paraId="4A697B99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14:paraId="4BB76F74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73B8AEF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4DCBD7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7CD3338D" w14:textId="77777777"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6F13" w14:textId="77777777" w:rsidR="007618C5" w:rsidRDefault="007618C5" w:rsidP="00264EEF">
      <w:pPr>
        <w:spacing w:after="0" w:line="240" w:lineRule="auto"/>
      </w:pPr>
      <w:r>
        <w:separator/>
      </w:r>
    </w:p>
  </w:endnote>
  <w:endnote w:type="continuationSeparator" w:id="0">
    <w:p w14:paraId="0507A384" w14:textId="77777777" w:rsidR="007618C5" w:rsidRDefault="007618C5" w:rsidP="0026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6B26" w14:textId="77777777" w:rsidR="007618C5" w:rsidRDefault="007618C5" w:rsidP="00264EEF">
      <w:pPr>
        <w:spacing w:after="0" w:line="240" w:lineRule="auto"/>
      </w:pPr>
      <w:r>
        <w:separator/>
      </w:r>
    </w:p>
  </w:footnote>
  <w:footnote w:type="continuationSeparator" w:id="0">
    <w:p w14:paraId="7AB2F920" w14:textId="77777777" w:rsidR="007618C5" w:rsidRDefault="007618C5" w:rsidP="00264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47"/>
    <w:rsid w:val="000A2890"/>
    <w:rsid w:val="00114C47"/>
    <w:rsid w:val="0013493F"/>
    <w:rsid w:val="00180E4F"/>
    <w:rsid w:val="00264EEF"/>
    <w:rsid w:val="0027461E"/>
    <w:rsid w:val="002819B7"/>
    <w:rsid w:val="00315FAF"/>
    <w:rsid w:val="0039743D"/>
    <w:rsid w:val="0047508A"/>
    <w:rsid w:val="0048540C"/>
    <w:rsid w:val="00514A9D"/>
    <w:rsid w:val="005F3CBB"/>
    <w:rsid w:val="00606432"/>
    <w:rsid w:val="0061368D"/>
    <w:rsid w:val="006B0CE3"/>
    <w:rsid w:val="007618C5"/>
    <w:rsid w:val="00AD3EA3"/>
    <w:rsid w:val="00B17A10"/>
    <w:rsid w:val="00C82E4E"/>
    <w:rsid w:val="00D22A8C"/>
    <w:rsid w:val="00DC7D41"/>
    <w:rsid w:val="00E4250B"/>
    <w:rsid w:val="00E71613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8A82"/>
  <w15:docId w15:val="{A474B801-C289-4424-9EEB-8061CCD0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6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64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64EEF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64EEF"/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264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4</cp:revision>
  <dcterms:created xsi:type="dcterms:W3CDTF">2021-12-28T06:38:00Z</dcterms:created>
  <dcterms:modified xsi:type="dcterms:W3CDTF">2021-12-28T06:44:00Z</dcterms:modified>
</cp:coreProperties>
</file>